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6E" w:rsidRDefault="00405A6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05A6E" w:rsidRDefault="00405A6E">
      <w:pPr>
        <w:pStyle w:val="ConsPlusNormal"/>
        <w:jc w:val="both"/>
        <w:outlineLvl w:val="0"/>
      </w:pPr>
    </w:p>
    <w:p w:rsidR="00405A6E" w:rsidRDefault="00405A6E">
      <w:pPr>
        <w:pStyle w:val="ConsPlusNormal"/>
        <w:outlineLvl w:val="0"/>
      </w:pPr>
      <w:r>
        <w:t>Зарегистрировано в Администрации Губернатора Калужской обл. 2 марта 2023 г. N 12936</w:t>
      </w:r>
    </w:p>
    <w:p w:rsidR="00405A6E" w:rsidRDefault="00405A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Title"/>
        <w:jc w:val="center"/>
      </w:pPr>
      <w:r>
        <w:t>РОССИЙСКАЯ ФЕДЕРАЦИЯ</w:t>
      </w:r>
    </w:p>
    <w:p w:rsidR="00405A6E" w:rsidRDefault="00405A6E">
      <w:pPr>
        <w:pStyle w:val="ConsPlusTitle"/>
        <w:jc w:val="center"/>
      </w:pPr>
      <w:r>
        <w:t>МИНИСТЕРСТВО ФИНАНСОВ КАЛУЖСКОЙ ОБЛАСТИ</w:t>
      </w:r>
    </w:p>
    <w:p w:rsidR="00405A6E" w:rsidRDefault="00405A6E">
      <w:pPr>
        <w:pStyle w:val="ConsPlusTitle"/>
        <w:jc w:val="both"/>
      </w:pPr>
    </w:p>
    <w:p w:rsidR="00405A6E" w:rsidRDefault="00405A6E">
      <w:pPr>
        <w:pStyle w:val="ConsPlusTitle"/>
        <w:jc w:val="center"/>
      </w:pPr>
      <w:r>
        <w:t>ПРИКАЗ</w:t>
      </w:r>
    </w:p>
    <w:p w:rsidR="00405A6E" w:rsidRDefault="00405A6E">
      <w:pPr>
        <w:pStyle w:val="ConsPlusTitle"/>
        <w:jc w:val="center"/>
      </w:pPr>
      <w:r>
        <w:t>от 21 февраля 2023 г. N 54</w:t>
      </w:r>
    </w:p>
    <w:p w:rsidR="00405A6E" w:rsidRDefault="00405A6E">
      <w:pPr>
        <w:pStyle w:val="ConsPlusTitle"/>
        <w:jc w:val="both"/>
      </w:pPr>
    </w:p>
    <w:p w:rsidR="00405A6E" w:rsidRDefault="00405A6E">
      <w:pPr>
        <w:pStyle w:val="ConsPlusTitle"/>
        <w:jc w:val="center"/>
      </w:pPr>
      <w:r>
        <w:t>О РЕАЛИЗАЦИИ ПОСТАНОВЛЕНИЯ ПРАВИТЕЛЬСТВА КАЛУЖСКОЙ ОБЛАСТИ</w:t>
      </w:r>
    </w:p>
    <w:p w:rsidR="00405A6E" w:rsidRDefault="00405A6E">
      <w:pPr>
        <w:pStyle w:val="ConsPlusTitle"/>
        <w:jc w:val="center"/>
      </w:pPr>
      <w:r>
        <w:t>ОТ 25.01.2023 N 50 "ОБ УТВЕРЖДЕНИИ ПОЛОЖЕНИЯ О ПОРЯДКЕ</w:t>
      </w:r>
    </w:p>
    <w:p w:rsidR="00405A6E" w:rsidRDefault="00405A6E">
      <w:pPr>
        <w:pStyle w:val="ConsPlusTitle"/>
        <w:jc w:val="center"/>
      </w:pPr>
      <w:r>
        <w:t>ПРЕДОСТАВЛЕНИЯ И РАСПРЕДЕЛЕНИЯ БЮДЖЕТАМ МУНИЦИПАЛЬНЫХ</w:t>
      </w:r>
    </w:p>
    <w:p w:rsidR="00405A6E" w:rsidRDefault="00405A6E">
      <w:pPr>
        <w:pStyle w:val="ConsPlusTitle"/>
        <w:jc w:val="center"/>
      </w:pPr>
      <w:r>
        <w:t>ОБРАЗОВАНИЙ КАЛУЖСКОЙ ОБЛАСТИ СУБСИДИЙ НА РЕАЛИЗАЦИЮ</w:t>
      </w:r>
    </w:p>
    <w:p w:rsidR="00405A6E" w:rsidRDefault="00405A6E">
      <w:pPr>
        <w:pStyle w:val="ConsPlusTitle"/>
        <w:jc w:val="center"/>
      </w:pPr>
      <w:r>
        <w:t>ШКОЛЬНЫХ ИНИЦИАТИВ"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25.01.2023 N 50 "Об утверждении Положения о порядке предоставления и распределения бюджетам муниципальных образований Калужской области субсидий на реализацию школьных инициатив"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ПРИКАЗЫВАЮ: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проведения конкурсного отбора школьных инициатив (прилагается).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right"/>
      </w:pPr>
      <w:r>
        <w:t>Министр финансов</w:t>
      </w:r>
    </w:p>
    <w:p w:rsidR="00405A6E" w:rsidRDefault="00405A6E">
      <w:pPr>
        <w:pStyle w:val="ConsPlusNormal"/>
        <w:jc w:val="right"/>
      </w:pPr>
      <w:proofErr w:type="spellStart"/>
      <w:r>
        <w:t>В.И.Авдеева</w:t>
      </w:r>
      <w:proofErr w:type="spellEnd"/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right"/>
        <w:outlineLvl w:val="0"/>
      </w:pPr>
      <w:r>
        <w:t>Приложение</w:t>
      </w:r>
    </w:p>
    <w:p w:rsidR="00405A6E" w:rsidRDefault="00405A6E">
      <w:pPr>
        <w:pStyle w:val="ConsPlusNormal"/>
        <w:jc w:val="right"/>
      </w:pPr>
      <w:r>
        <w:t>к Приказу</w:t>
      </w:r>
    </w:p>
    <w:p w:rsidR="00405A6E" w:rsidRDefault="00405A6E">
      <w:pPr>
        <w:pStyle w:val="ConsPlusNormal"/>
        <w:jc w:val="right"/>
      </w:pPr>
      <w:r>
        <w:t>министерства финансов</w:t>
      </w:r>
    </w:p>
    <w:p w:rsidR="00405A6E" w:rsidRDefault="00405A6E">
      <w:pPr>
        <w:pStyle w:val="ConsPlusNormal"/>
        <w:jc w:val="right"/>
      </w:pPr>
      <w:r>
        <w:t>Калужской области</w:t>
      </w:r>
    </w:p>
    <w:p w:rsidR="00405A6E" w:rsidRDefault="00405A6E">
      <w:pPr>
        <w:pStyle w:val="ConsPlusNormal"/>
        <w:jc w:val="right"/>
      </w:pPr>
      <w:r>
        <w:t>от 21 февраля 2023 г. N 54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Title"/>
        <w:jc w:val="center"/>
      </w:pPr>
      <w:bookmarkStart w:id="0" w:name="P35"/>
      <w:bookmarkEnd w:id="0"/>
      <w:r>
        <w:t>ПОЛОЖЕНИЕ</w:t>
      </w:r>
    </w:p>
    <w:p w:rsidR="00405A6E" w:rsidRDefault="00405A6E">
      <w:pPr>
        <w:pStyle w:val="ConsPlusTitle"/>
        <w:jc w:val="center"/>
      </w:pPr>
      <w:r>
        <w:t>О ПОРЯДКЕ ПРОВЕДЕНИЯ КОНКУРСНОГО ОТБОРА ШКОЛЬНЫХ ИНИЦИАТИВ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ind w:firstLine="540"/>
        <w:jc w:val="both"/>
      </w:pPr>
      <w:r>
        <w:t xml:space="preserve">1. Настоящее Положение определяет порядок конкурсного отбора школьных инициатив, под которыми в соответствии с ведомственной целевой </w:t>
      </w:r>
      <w:hyperlink r:id="rId6">
        <w:r>
          <w:rPr>
            <w:color w:val="0000FF"/>
          </w:rPr>
          <w:t>программой</w:t>
        </w:r>
      </w:hyperlink>
      <w: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14.10.2022 N 369 "О ведомственной целевой программе "Совершенствование системы управления общественными финансами Калужской области", понимаются проекты, разработанные обучающимися 9 - 11 классов общеобразовательных организаций, находящихся в ведении органов местного самоуправления муниципальных образований Калужской области, направленные на развитие школьной инфраструктуры, содержащие мероприятия по созданию, благоустройству, ремонту, техническому </w:t>
      </w:r>
      <w:r>
        <w:lastRenderedPageBreak/>
        <w:t>перевооружению объектов инфраструктуры и (или) предусматривающие приобретение товаров (работ, услуг) в целях реализации мероприятий по совершенствованию школьного пространства и (или) улучшению образовательного процесса, в том числе их материально-техническое оснащение) (далее - проекты), основания для отказа в допуске к конкурсному отбору, критерии конкурсного отбора, требования к составу сведений, которые должны содержать проекты.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2. Организатором конкурсного отбора является министерство финансов Калужской области (далее - министерство).</w:t>
      </w:r>
    </w:p>
    <w:p w:rsidR="00405A6E" w:rsidRDefault="00405A6E">
      <w:pPr>
        <w:pStyle w:val="ConsPlusNormal"/>
        <w:spacing w:before="220"/>
        <w:ind w:firstLine="540"/>
        <w:jc w:val="both"/>
      </w:pPr>
      <w:bookmarkStart w:id="1" w:name="P40"/>
      <w:bookmarkEnd w:id="1"/>
      <w:r>
        <w:t>3. Муниципальные образования - городские округа и муниципальные районы (далее - муниципальные образования) для участия в конкурсном отборе в срок до 1 апреля текущего финансового года представляют на бумажном носителе в адрес министерства конкурсную документацию, в состав которой входят: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1) </w:t>
      </w:r>
      <w:hyperlink w:anchor="P76">
        <w:r>
          <w:rPr>
            <w:color w:val="0000FF"/>
          </w:rPr>
          <w:t>заявка</w:t>
        </w:r>
      </w:hyperlink>
      <w:r>
        <w:t xml:space="preserve"> на участие в конкурсном отборе по форме согласно приложению N 1 к настоящему Положению с приложением документов в соответствии с </w:t>
      </w:r>
      <w:hyperlink w:anchor="P112">
        <w:r>
          <w:rPr>
            <w:color w:val="0000FF"/>
          </w:rPr>
          <w:t>перечнем</w:t>
        </w:r>
      </w:hyperlink>
      <w:r>
        <w:t>, установленным приложением N 2 к настоящему Положению;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2) </w:t>
      </w:r>
      <w:hyperlink w:anchor="P136">
        <w:r>
          <w:rPr>
            <w:color w:val="0000FF"/>
          </w:rPr>
          <w:t>паспорт</w:t>
        </w:r>
      </w:hyperlink>
      <w:r>
        <w:t xml:space="preserve"> проекта по форме согласно приложению N 3 к настоящему Положению;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3) иные документы и материалы (при необходимости).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Муниципальное образование вправе предоставить в отношении одной образовательной организации только один проект.</w:t>
      </w:r>
    </w:p>
    <w:p w:rsidR="00405A6E" w:rsidRDefault="00405A6E">
      <w:pPr>
        <w:pStyle w:val="ConsPlusNormal"/>
        <w:spacing w:before="220"/>
        <w:ind w:firstLine="540"/>
        <w:jc w:val="both"/>
      </w:pPr>
      <w:bookmarkStart w:id="2" w:name="P45"/>
      <w:bookmarkEnd w:id="2"/>
      <w:r>
        <w:t>4. Конкурсный отбор осуществляется конкурсной комиссией по отбору проектов (далее - конкурсная комиссия). Состав и положение о конкурсной комиссии устанавливаются министерством.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Конкурсная комиссия в течение 5 рабочих дней со дня получения конкурсной документации осуществляет их проверку на соответствие требованиям </w:t>
      </w:r>
      <w:hyperlink w:anchor="P40">
        <w:r>
          <w:rPr>
            <w:color w:val="0000FF"/>
          </w:rPr>
          <w:t>пункта 3</w:t>
        </w:r>
      </w:hyperlink>
      <w:r>
        <w:t xml:space="preserve"> настоящего Положения и принимает решение о допуске к участию в конкурсном отборе.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5. Основанием для отказа в допуске к конкурсному отбору является несоответствие проекта требованиям, установленным </w:t>
      </w:r>
      <w:hyperlink w:anchor="P40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В случае отказа в допуске к конкурсному отбору министерство в течение срока, указанного в </w:t>
      </w:r>
      <w:hyperlink w:anchor="P45">
        <w:r>
          <w:rPr>
            <w:color w:val="0000FF"/>
          </w:rPr>
          <w:t>пункте 4</w:t>
        </w:r>
      </w:hyperlink>
      <w:r>
        <w:t xml:space="preserve">, письменно уведомляет муниципальное образование с указанием причин отказа. При этом документы, поступившие в министерство в соответствии с </w:t>
      </w:r>
      <w:hyperlink w:anchor="P40">
        <w:r>
          <w:rPr>
            <w:color w:val="0000FF"/>
          </w:rPr>
          <w:t>пунктом 3</w:t>
        </w:r>
      </w:hyperlink>
      <w:r>
        <w:t xml:space="preserve"> настоящего Положения, не возвращаются.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6. Муниципальное образование вправе повторно направить в министерство доработанный проект в срок, установленный </w:t>
      </w:r>
      <w:hyperlink w:anchor="P40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7. Конкурсная комиссия оценивает конкурсную документацию, допущенную к конкурсному отбору, в соответствии с </w:t>
      </w:r>
      <w:hyperlink w:anchor="P402">
        <w:r>
          <w:rPr>
            <w:color w:val="0000FF"/>
          </w:rPr>
          <w:t>методикой</w:t>
        </w:r>
      </w:hyperlink>
      <w:r>
        <w:t xml:space="preserve"> оценки (приложение N 4 к настоящему Положению) в течение 10 рабочих дней со дня окончания срока, установленного для подачи проектов на конкурсный отбор, и принимает решения: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- об итоговой балльной оценке проектов;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- о перечне победителей конкурсного отбора.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8. Конкурсный отбор осуществляется на основе оценки проектов по следующим критериям: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8.1. </w:t>
      </w:r>
      <w:proofErr w:type="spellStart"/>
      <w:r>
        <w:t>Инновационность</w:t>
      </w:r>
      <w:proofErr w:type="spellEnd"/>
      <w:r>
        <w:t xml:space="preserve"> и уникальность проекта.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lastRenderedPageBreak/>
        <w:t>8.2. Актуальность и социальная значимость проекта.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8.3. Проработанность проекта.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8.4. Качество презентационных материалов (презентация или видеоролик).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8.5. Информационное освещение проекта.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8.6. Вклад в реализацию проекта в </w:t>
      </w:r>
      <w:proofErr w:type="spellStart"/>
      <w:r>
        <w:t>неденежной</w:t>
      </w:r>
      <w:proofErr w:type="spellEnd"/>
      <w:r>
        <w:t xml:space="preserve"> форме.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8.7. Денежный вклад организаций и индивидуальных предпринимателей.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По результатам конкурсного отбора формируется рейтинг проектов в порядке убывания присвоенных им суммарных баллов.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9. Победителями конкурсного отбора признаются муниципальные образования, проекты которых набрали по результатам конкурсного отбора наибольшее количество баллов в пределах ассигнований, предусмотренных законом об областном бюджете на текущий финансовый год и плановый период на реализацию проектов.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10. В случае наличия проектов, имеющих равное значение итоговой балльной оценки, победителями признаются проекты, у которых доля </w:t>
      </w:r>
      <w:proofErr w:type="spellStart"/>
      <w:r>
        <w:t>благополучателей</w:t>
      </w:r>
      <w:proofErr w:type="spellEnd"/>
      <w:r>
        <w:t xml:space="preserve"> от реализации проекта от числа обучающихся школы является наибольшей.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11. Результаты конкурсного отбора оформляются протоколом заседания конкурсной комиссии (далее - протокол) и направляются в министерство в течение 2 рабочих дней со дня окончания проведения конкурсного отбора. На основании протокола министерство принимает приказ о результатах конкурсного отбора.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12. Министерство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его оформления.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right"/>
        <w:outlineLvl w:val="1"/>
      </w:pPr>
      <w:r>
        <w:t>Приложение N 1</w:t>
      </w:r>
    </w:p>
    <w:p w:rsidR="00405A6E" w:rsidRDefault="00405A6E">
      <w:pPr>
        <w:pStyle w:val="ConsPlusNormal"/>
        <w:jc w:val="right"/>
      </w:pPr>
      <w:r>
        <w:t>к Положению</w:t>
      </w:r>
    </w:p>
    <w:p w:rsidR="00405A6E" w:rsidRDefault="00405A6E">
      <w:pPr>
        <w:pStyle w:val="ConsPlusNormal"/>
        <w:jc w:val="right"/>
      </w:pPr>
      <w:r>
        <w:t>о порядке проведения конкурсного отбора</w:t>
      </w:r>
    </w:p>
    <w:p w:rsidR="00405A6E" w:rsidRDefault="00405A6E">
      <w:pPr>
        <w:pStyle w:val="ConsPlusNormal"/>
        <w:jc w:val="right"/>
      </w:pPr>
      <w:r>
        <w:t>школьных инициатив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nformat"/>
        <w:jc w:val="both"/>
      </w:pPr>
      <w:bookmarkStart w:id="3" w:name="P76"/>
      <w:bookmarkEnd w:id="3"/>
      <w:r>
        <w:t xml:space="preserve">                               Форма заявки</w:t>
      </w:r>
    </w:p>
    <w:p w:rsidR="00405A6E" w:rsidRDefault="00405A6E">
      <w:pPr>
        <w:pStyle w:val="ConsPlusNonformat"/>
        <w:jc w:val="both"/>
      </w:pPr>
      <w:r>
        <w:t xml:space="preserve">            для участия в конкурсном отборе школьных инициатив</w:t>
      </w:r>
    </w:p>
    <w:p w:rsidR="00405A6E" w:rsidRDefault="00405A6E">
      <w:pPr>
        <w:pStyle w:val="ConsPlusNonformat"/>
        <w:jc w:val="both"/>
      </w:pPr>
      <w:r>
        <w:t xml:space="preserve">                       ___ ______________ 202___ г.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 xml:space="preserve">        (наименование муниципального образования Калужской области)</w:t>
      </w:r>
    </w:p>
    <w:p w:rsidR="00405A6E" w:rsidRDefault="00405A6E">
      <w:pPr>
        <w:pStyle w:val="ConsPlusNonformat"/>
        <w:jc w:val="both"/>
      </w:pPr>
      <w:r>
        <w:t xml:space="preserve">    </w:t>
      </w:r>
      <w:proofErr w:type="gramStart"/>
      <w:r>
        <w:t>Направляет  заявку</w:t>
      </w:r>
      <w:proofErr w:type="gramEnd"/>
      <w:r>
        <w:t xml:space="preserve">  на  участие в конкурсном отборе школьных инициатив:</w:t>
      </w:r>
    </w:p>
    <w:p w:rsidR="00405A6E" w:rsidRDefault="00405A6E">
      <w:pPr>
        <w:pStyle w:val="ConsPlusNonformat"/>
        <w:jc w:val="both"/>
      </w:pPr>
      <w:r>
        <w:t xml:space="preserve">_____________________________________________ с приложением документов </w:t>
      </w:r>
      <w:hyperlink w:anchor="P100">
        <w:r>
          <w:rPr>
            <w:color w:val="0000FF"/>
          </w:rPr>
          <w:t>&lt;*&gt;</w:t>
        </w:r>
      </w:hyperlink>
      <w:r>
        <w:t>.</w:t>
      </w:r>
    </w:p>
    <w:p w:rsidR="00405A6E" w:rsidRDefault="00405A6E">
      <w:pPr>
        <w:pStyle w:val="ConsPlusNonformat"/>
        <w:jc w:val="both"/>
      </w:pPr>
      <w:r>
        <w:t xml:space="preserve">     (наименование проекта с указанием</w:t>
      </w:r>
    </w:p>
    <w:p w:rsidR="00405A6E" w:rsidRDefault="00405A6E">
      <w:pPr>
        <w:pStyle w:val="ConsPlusNonformat"/>
        <w:jc w:val="both"/>
      </w:pPr>
      <w:r>
        <w:t xml:space="preserve">        образовательного учреждения)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 xml:space="preserve">    </w:t>
      </w:r>
      <w:proofErr w:type="gramStart"/>
      <w:r>
        <w:t>Заявитель  настоящим</w:t>
      </w:r>
      <w:proofErr w:type="gramEnd"/>
      <w:r>
        <w:t xml:space="preserve">  подтверждает,  что вся информация, содержащаяся в</w:t>
      </w:r>
    </w:p>
    <w:p w:rsidR="00405A6E" w:rsidRDefault="00405A6E">
      <w:pPr>
        <w:pStyle w:val="ConsPlusNonformat"/>
        <w:jc w:val="both"/>
      </w:pPr>
      <w:r>
        <w:t>заявке и прилагаемых документах, является достоверной и полной.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>Глава администрации</w:t>
      </w:r>
    </w:p>
    <w:p w:rsidR="00405A6E" w:rsidRDefault="00405A6E">
      <w:pPr>
        <w:pStyle w:val="ConsPlusNonformat"/>
        <w:jc w:val="both"/>
      </w:pPr>
      <w:r>
        <w:t>муниципального образования</w:t>
      </w:r>
    </w:p>
    <w:p w:rsidR="00405A6E" w:rsidRDefault="00405A6E">
      <w:pPr>
        <w:pStyle w:val="ConsPlusNonformat"/>
        <w:jc w:val="both"/>
      </w:pPr>
      <w:r>
        <w:lastRenderedPageBreak/>
        <w:t>_______________ _______________________</w:t>
      </w:r>
    </w:p>
    <w:p w:rsidR="00405A6E" w:rsidRDefault="00405A6E">
      <w:pPr>
        <w:pStyle w:val="ConsPlusNonformat"/>
        <w:jc w:val="both"/>
      </w:pPr>
      <w:r>
        <w:t>МП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>Исполнитель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 xml:space="preserve">              (Ф.И.О., должность, телефон, электронный адрес)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 xml:space="preserve">    --------------------------------</w:t>
      </w:r>
    </w:p>
    <w:p w:rsidR="00405A6E" w:rsidRDefault="00405A6E">
      <w:pPr>
        <w:pStyle w:val="ConsPlusNonformat"/>
        <w:jc w:val="both"/>
      </w:pPr>
      <w:bookmarkStart w:id="4" w:name="P100"/>
      <w:bookmarkEnd w:id="4"/>
      <w:r>
        <w:t xml:space="preserve">    &lt;*&gt;  К  заявке прилагаются </w:t>
      </w:r>
      <w:hyperlink w:anchor="P112">
        <w:r>
          <w:rPr>
            <w:color w:val="0000FF"/>
          </w:rPr>
          <w:t>документы</w:t>
        </w:r>
      </w:hyperlink>
      <w:r>
        <w:t xml:space="preserve"> в соответствии с приложением N 2 к</w:t>
      </w:r>
    </w:p>
    <w:p w:rsidR="00405A6E" w:rsidRDefault="00405A6E">
      <w:pPr>
        <w:pStyle w:val="ConsPlusNonformat"/>
        <w:jc w:val="both"/>
      </w:pPr>
      <w:r>
        <w:t>Положению о порядке конкурсного отбора школьных инициатив.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right"/>
        <w:outlineLvl w:val="1"/>
      </w:pPr>
      <w:r>
        <w:t>Приложение N 2</w:t>
      </w:r>
    </w:p>
    <w:p w:rsidR="00405A6E" w:rsidRDefault="00405A6E">
      <w:pPr>
        <w:pStyle w:val="ConsPlusNormal"/>
        <w:jc w:val="right"/>
      </w:pPr>
      <w:r>
        <w:t>к Положению</w:t>
      </w:r>
    </w:p>
    <w:p w:rsidR="00405A6E" w:rsidRDefault="00405A6E">
      <w:pPr>
        <w:pStyle w:val="ConsPlusNormal"/>
        <w:jc w:val="right"/>
      </w:pPr>
      <w:r>
        <w:t>о порядке проведения конкурсного отбора</w:t>
      </w:r>
    </w:p>
    <w:p w:rsidR="00405A6E" w:rsidRDefault="00405A6E">
      <w:pPr>
        <w:pStyle w:val="ConsPlusNormal"/>
        <w:jc w:val="right"/>
      </w:pPr>
      <w:r>
        <w:t>школьных инициатив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Title"/>
        <w:jc w:val="center"/>
      </w:pPr>
      <w:bookmarkStart w:id="5" w:name="P112"/>
      <w:bookmarkEnd w:id="5"/>
      <w:r>
        <w:t>ПЕРЕЧЕНЬ</w:t>
      </w:r>
    </w:p>
    <w:p w:rsidR="00405A6E" w:rsidRDefault="00405A6E">
      <w:pPr>
        <w:pStyle w:val="ConsPlusTitle"/>
        <w:jc w:val="center"/>
      </w:pPr>
      <w:r>
        <w:t>ДОКУМЕНТОВ, ПРИЛАГАЕМЫХ К ЗАЯВКЕ ДЛЯ УЧАСТИЯ В КОНКУРСНОМ</w:t>
      </w:r>
    </w:p>
    <w:p w:rsidR="00405A6E" w:rsidRDefault="00405A6E">
      <w:pPr>
        <w:pStyle w:val="ConsPlusTitle"/>
        <w:jc w:val="center"/>
      </w:pPr>
      <w:r>
        <w:t>ОТБОРЕ ШКОЛЬНЫХ ИНИЦИАТИВ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ind w:firstLine="540"/>
        <w:jc w:val="both"/>
      </w:pPr>
      <w:r>
        <w:t xml:space="preserve">К заявке для участия в конкурсном отборе школьных инициатив в Калужской области должны быть приложены следующие документы </w:t>
      </w:r>
      <w:hyperlink w:anchor="P125">
        <w:r>
          <w:rPr>
            <w:color w:val="0000FF"/>
          </w:rPr>
          <w:t>&lt;*&gt;</w:t>
        </w:r>
      </w:hyperlink>
      <w:r>
        <w:t>: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1. Копия муниципального правового акта об утверждении муниципальной программы о реализации школьных инициатив или предусматривающего мероприятие по реализации школьных инициатив и содержащий сведения о порядке выдвижения и отбора школьных инициатив на местном уровне.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 xml:space="preserve">2. </w:t>
      </w:r>
      <w:hyperlink w:anchor="P136">
        <w:r>
          <w:rPr>
            <w:color w:val="0000FF"/>
          </w:rPr>
          <w:t>Паспорт</w:t>
        </w:r>
      </w:hyperlink>
      <w:r>
        <w:t xml:space="preserve"> проекта по форме согласно приложению N 3 к настоящему Положению.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3. Презентация проекта, видеоролик (при наличии).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4.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5. Документы, подтверждающие использование средств массовой информации (статья, сайт и др.) в общеобразовательных организациях, предоставивших проекты в рамках мероприятий по выдвижению и выбору школьных инициатив (при наличии).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6. Выписка из решения о бюджете или из сводной бюджетной росписи бюджета муниципального района (городского округа), подтверждающая наличие бюджетных ассигнований местного бюджета на реализацию школьных инициатив, заверенная Главой администрации муниципального района (городского округа).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7. Финансовое обеспечение проекта за счет внебюджетных средств с предоставлением гарантийных писем (при наличии).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05A6E" w:rsidRDefault="00405A6E">
      <w:pPr>
        <w:pStyle w:val="ConsPlusNormal"/>
        <w:spacing w:before="220"/>
        <w:ind w:firstLine="540"/>
        <w:jc w:val="both"/>
      </w:pPr>
      <w:bookmarkStart w:id="6" w:name="P125"/>
      <w:bookmarkEnd w:id="6"/>
      <w: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right"/>
        <w:outlineLvl w:val="1"/>
      </w:pPr>
      <w:r>
        <w:t>Приложение N 3</w:t>
      </w:r>
    </w:p>
    <w:p w:rsidR="00405A6E" w:rsidRDefault="00405A6E">
      <w:pPr>
        <w:pStyle w:val="ConsPlusNormal"/>
        <w:jc w:val="right"/>
      </w:pPr>
      <w:r>
        <w:t>к Положению</w:t>
      </w:r>
    </w:p>
    <w:p w:rsidR="00405A6E" w:rsidRDefault="00405A6E">
      <w:pPr>
        <w:pStyle w:val="ConsPlusNormal"/>
        <w:jc w:val="right"/>
      </w:pPr>
      <w:r>
        <w:t>о порядке проведения конкурсного отбора</w:t>
      </w:r>
    </w:p>
    <w:p w:rsidR="00405A6E" w:rsidRDefault="00405A6E">
      <w:pPr>
        <w:pStyle w:val="ConsPlusNormal"/>
        <w:jc w:val="right"/>
      </w:pPr>
      <w:r>
        <w:t>школьных инициатив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nformat"/>
        <w:jc w:val="both"/>
      </w:pPr>
      <w:bookmarkStart w:id="7" w:name="P136"/>
      <w:bookmarkEnd w:id="7"/>
      <w:r>
        <w:t xml:space="preserve">                              Паспорт проекта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>1.1. Название проекта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 xml:space="preserve">1.2.  </w:t>
      </w:r>
      <w:proofErr w:type="gramStart"/>
      <w:r>
        <w:t>Название  образовательного</w:t>
      </w:r>
      <w:proofErr w:type="gramEnd"/>
      <w:r>
        <w:t xml:space="preserve">  учреждения, в рамках которого реализуется</w:t>
      </w:r>
    </w:p>
    <w:p w:rsidR="00405A6E" w:rsidRDefault="00405A6E">
      <w:pPr>
        <w:pStyle w:val="ConsPlusNonformat"/>
        <w:jc w:val="both"/>
      </w:pPr>
      <w:r>
        <w:t>проект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>1.3. Команда проекта: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sectPr w:rsidR="00405A6E" w:rsidSect="007B1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126"/>
        <w:gridCol w:w="3969"/>
        <w:gridCol w:w="1418"/>
      </w:tblGrid>
      <w:tr w:rsidR="00405A6E">
        <w:tc>
          <w:tcPr>
            <w:tcW w:w="1951" w:type="dxa"/>
          </w:tcPr>
          <w:p w:rsidR="00405A6E" w:rsidRDefault="00405A6E">
            <w:pPr>
              <w:pStyle w:val="ConsPlusNormal"/>
              <w:jc w:val="center"/>
            </w:pPr>
            <w:r>
              <w:lastRenderedPageBreak/>
              <w:t>Фамилия</w:t>
            </w:r>
          </w:p>
        </w:tc>
        <w:tc>
          <w:tcPr>
            <w:tcW w:w="2126" w:type="dxa"/>
          </w:tcPr>
          <w:p w:rsidR="00405A6E" w:rsidRDefault="00405A6E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3969" w:type="dxa"/>
          </w:tcPr>
          <w:p w:rsidR="00405A6E" w:rsidRDefault="00405A6E">
            <w:pPr>
              <w:pStyle w:val="ConsPlusNormal"/>
              <w:jc w:val="center"/>
            </w:pPr>
            <w:r>
              <w:t>Роль в команде</w:t>
            </w:r>
          </w:p>
        </w:tc>
        <w:tc>
          <w:tcPr>
            <w:tcW w:w="1418" w:type="dxa"/>
          </w:tcPr>
          <w:p w:rsidR="00405A6E" w:rsidRDefault="00405A6E">
            <w:pPr>
              <w:pStyle w:val="ConsPlusNormal"/>
              <w:jc w:val="center"/>
            </w:pPr>
            <w:r>
              <w:t>Класс</w:t>
            </w:r>
          </w:p>
        </w:tc>
      </w:tr>
      <w:tr w:rsidR="00405A6E">
        <w:tc>
          <w:tcPr>
            <w:tcW w:w="195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126" w:type="dxa"/>
          </w:tcPr>
          <w:p w:rsidR="00405A6E" w:rsidRDefault="00405A6E">
            <w:pPr>
              <w:pStyle w:val="ConsPlusNormal"/>
            </w:pPr>
          </w:p>
        </w:tc>
        <w:tc>
          <w:tcPr>
            <w:tcW w:w="3969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8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195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126" w:type="dxa"/>
          </w:tcPr>
          <w:p w:rsidR="00405A6E" w:rsidRDefault="00405A6E">
            <w:pPr>
              <w:pStyle w:val="ConsPlusNormal"/>
            </w:pPr>
          </w:p>
        </w:tc>
        <w:tc>
          <w:tcPr>
            <w:tcW w:w="3969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8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195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126" w:type="dxa"/>
          </w:tcPr>
          <w:p w:rsidR="00405A6E" w:rsidRDefault="00405A6E">
            <w:pPr>
              <w:pStyle w:val="ConsPlusNormal"/>
            </w:pPr>
          </w:p>
        </w:tc>
        <w:tc>
          <w:tcPr>
            <w:tcW w:w="3969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8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195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126" w:type="dxa"/>
          </w:tcPr>
          <w:p w:rsidR="00405A6E" w:rsidRDefault="00405A6E">
            <w:pPr>
              <w:pStyle w:val="ConsPlusNormal"/>
            </w:pPr>
          </w:p>
        </w:tc>
        <w:tc>
          <w:tcPr>
            <w:tcW w:w="3969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8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195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126" w:type="dxa"/>
          </w:tcPr>
          <w:p w:rsidR="00405A6E" w:rsidRDefault="00405A6E">
            <w:pPr>
              <w:pStyle w:val="ConsPlusNormal"/>
            </w:pPr>
          </w:p>
        </w:tc>
        <w:tc>
          <w:tcPr>
            <w:tcW w:w="3969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8" w:type="dxa"/>
          </w:tcPr>
          <w:p w:rsidR="00405A6E" w:rsidRDefault="00405A6E">
            <w:pPr>
              <w:pStyle w:val="ConsPlusNormal"/>
            </w:pPr>
          </w:p>
        </w:tc>
      </w:tr>
    </w:tbl>
    <w:p w:rsidR="00405A6E" w:rsidRDefault="00405A6E">
      <w:pPr>
        <w:pStyle w:val="ConsPlusNormal"/>
        <w:sectPr w:rsidR="00405A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nformat"/>
        <w:jc w:val="both"/>
      </w:pPr>
      <w:r>
        <w:t>1.4. Краткое описание проекта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 xml:space="preserve">          (описать, в чем заключается проект, что будет сделано)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>1.5. Обоснование актуальности</w:t>
      </w:r>
    </w:p>
    <w:p w:rsidR="00405A6E" w:rsidRDefault="00405A6E">
      <w:pPr>
        <w:pStyle w:val="ConsPlusNonformat"/>
        <w:jc w:val="both"/>
      </w:pPr>
      <w:r>
        <w:t>Целевая аудитория проекта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>Проблема (запрос) целевой аудитории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r>
        <w:t>Исследование запросов целевой аудитории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 xml:space="preserve">  (что было сделано для того, чтобы оценить заинтересованность школьников</w:t>
      </w:r>
    </w:p>
    <w:p w:rsidR="00405A6E" w:rsidRDefault="00405A6E">
      <w:pPr>
        <w:pStyle w:val="ConsPlusNonformat"/>
        <w:jc w:val="both"/>
      </w:pPr>
      <w:r>
        <w:t xml:space="preserve">                          и педагогов в проекте)</w:t>
      </w:r>
    </w:p>
    <w:p w:rsidR="00405A6E" w:rsidRDefault="00405A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  <w:jc w:val="center"/>
            </w:pPr>
            <w:r>
              <w:t>Количество учащихся</w:t>
            </w: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</w:pPr>
            <w:r>
              <w:t>Сколько человек в школе заинтересованы в результатах проекта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</w:pPr>
            <w:r>
              <w:t>Сколько человек подтвердили готовность принять участие в проекте на этапе его реализации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обучающихся школы (%)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</w:tr>
    </w:tbl>
    <w:p w:rsidR="00405A6E" w:rsidRDefault="00405A6E">
      <w:pPr>
        <w:pStyle w:val="ConsPlusNormal"/>
        <w:jc w:val="both"/>
      </w:pPr>
    </w:p>
    <w:p w:rsidR="00405A6E" w:rsidRDefault="00405A6E">
      <w:pPr>
        <w:pStyle w:val="ConsPlusNonformat"/>
        <w:jc w:val="both"/>
      </w:pPr>
      <w:r>
        <w:t>1.6. Численность образовательного учреждения</w:t>
      </w:r>
    </w:p>
    <w:p w:rsidR="00405A6E" w:rsidRDefault="00405A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  <w:jc w:val="center"/>
            </w:pPr>
            <w:r>
              <w:t>Количество учащихся</w:t>
            </w: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</w:pPr>
            <w:r>
              <w:t>Общее количество обучающихся в школе по состоянию на 1 сентября отчетного года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</w:pPr>
            <w:r>
              <w:t>Количество обучающихся 9 - 11 классов по состоянию на 1 сентября отчетного года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</w:tr>
    </w:tbl>
    <w:p w:rsidR="00405A6E" w:rsidRDefault="00405A6E">
      <w:pPr>
        <w:pStyle w:val="ConsPlusNormal"/>
        <w:jc w:val="both"/>
      </w:pPr>
    </w:p>
    <w:p w:rsidR="00405A6E" w:rsidRDefault="00405A6E">
      <w:pPr>
        <w:pStyle w:val="ConsPlusNonformat"/>
        <w:jc w:val="both"/>
      </w:pPr>
      <w:r>
        <w:t>1.7. Информирование о реализации проекта</w:t>
      </w:r>
    </w:p>
    <w:p w:rsidR="00405A6E" w:rsidRDefault="00405A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</w:pPr>
            <w:r>
              <w:t>Использование печатных средств массовой информации (газеты, журналы, листовки, буклеты)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405A6E" w:rsidRDefault="00405A6E">
            <w:pPr>
              <w:pStyle w:val="ConsPlusNormal"/>
            </w:pPr>
            <w:r>
              <w:t xml:space="preserve">Использование информационно-телекоммуникационной сети Интернет </w:t>
            </w:r>
            <w:r>
              <w:lastRenderedPageBreak/>
              <w:t>(сайт школы, социальные сети и др.)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</w:tr>
    </w:tbl>
    <w:p w:rsidR="00405A6E" w:rsidRDefault="00405A6E">
      <w:pPr>
        <w:pStyle w:val="ConsPlusNormal"/>
        <w:jc w:val="both"/>
      </w:pPr>
    </w:p>
    <w:p w:rsidR="00405A6E" w:rsidRDefault="00405A6E">
      <w:pPr>
        <w:pStyle w:val="ConsPlusNonformat"/>
        <w:jc w:val="both"/>
      </w:pPr>
      <w:r>
        <w:t>1.8. Ключевые мероприятия проекта.</w:t>
      </w:r>
    </w:p>
    <w:p w:rsidR="00405A6E" w:rsidRDefault="00405A6E">
      <w:pPr>
        <w:pStyle w:val="ConsPlusNonformat"/>
        <w:jc w:val="both"/>
      </w:pPr>
      <w:r>
        <w:t>Период реализации проекта: с _______ до _______</w:t>
      </w:r>
    </w:p>
    <w:p w:rsidR="00405A6E" w:rsidRDefault="00405A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551"/>
        <w:gridCol w:w="2551"/>
      </w:tblGrid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405A6E" w:rsidRDefault="00405A6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51" w:type="dxa"/>
          </w:tcPr>
          <w:p w:rsidR="00405A6E" w:rsidRDefault="00405A6E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551" w:type="dxa"/>
          </w:tcPr>
          <w:p w:rsidR="00405A6E" w:rsidRDefault="00405A6E">
            <w:pPr>
              <w:pStyle w:val="ConsPlusNormal"/>
              <w:jc w:val="center"/>
            </w:pPr>
            <w:r>
              <w:t>Ответственность школьников</w:t>
            </w: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3402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3402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3402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3402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</w:tcPr>
          <w:p w:rsidR="00405A6E" w:rsidRDefault="00405A6E">
            <w:pPr>
              <w:pStyle w:val="ConsPlusNormal"/>
            </w:pPr>
          </w:p>
        </w:tc>
      </w:tr>
    </w:tbl>
    <w:p w:rsidR="00405A6E" w:rsidRDefault="00405A6E">
      <w:pPr>
        <w:pStyle w:val="ConsPlusNormal"/>
        <w:jc w:val="both"/>
      </w:pPr>
    </w:p>
    <w:p w:rsidR="00405A6E" w:rsidRDefault="00405A6E">
      <w:pPr>
        <w:pStyle w:val="ConsPlusNonformat"/>
        <w:jc w:val="both"/>
      </w:pPr>
      <w:r>
        <w:t>1.9. Примерная Смета на реализацию проекта</w:t>
      </w:r>
    </w:p>
    <w:p w:rsidR="00405A6E" w:rsidRDefault="00405A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1417"/>
        <w:gridCol w:w="1984"/>
        <w:gridCol w:w="1701"/>
      </w:tblGrid>
      <w:tr w:rsidR="00405A6E">
        <w:tc>
          <w:tcPr>
            <w:tcW w:w="567" w:type="dxa"/>
            <w:vMerge w:val="restart"/>
          </w:tcPr>
          <w:p w:rsidR="00405A6E" w:rsidRDefault="00405A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405A6E" w:rsidRDefault="00405A6E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6236" w:type="dxa"/>
            <w:gridSpan w:val="4"/>
          </w:tcPr>
          <w:p w:rsidR="00405A6E" w:rsidRDefault="00405A6E">
            <w:pPr>
              <w:pStyle w:val="ConsPlusNormal"/>
              <w:jc w:val="center"/>
            </w:pPr>
            <w:r>
              <w:t>Стоимость, руб.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268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417" w:type="dxa"/>
          </w:tcPr>
          <w:p w:rsidR="00405A6E" w:rsidRDefault="00405A6E">
            <w:pPr>
              <w:pStyle w:val="ConsPlusNormal"/>
              <w:jc w:val="center"/>
            </w:pPr>
            <w:r>
              <w:t>Субсидия из областного бюджета</w:t>
            </w:r>
          </w:p>
        </w:tc>
        <w:tc>
          <w:tcPr>
            <w:tcW w:w="1984" w:type="dxa"/>
          </w:tcPr>
          <w:p w:rsidR="00405A6E" w:rsidRDefault="00405A6E">
            <w:pPr>
              <w:pStyle w:val="ConsPlusNormal"/>
              <w:jc w:val="center"/>
            </w:pPr>
            <w:r>
              <w:t>Средства муниципального района (городского округа)</w:t>
            </w:r>
          </w:p>
        </w:tc>
        <w:tc>
          <w:tcPr>
            <w:tcW w:w="1701" w:type="dxa"/>
          </w:tcPr>
          <w:p w:rsidR="00405A6E" w:rsidRDefault="00405A6E">
            <w:pPr>
              <w:pStyle w:val="ConsPlusNormal"/>
              <w:jc w:val="center"/>
            </w:pPr>
            <w:r>
              <w:t>Дополнительные источники финансирования</w:t>
            </w:r>
          </w:p>
        </w:tc>
      </w:tr>
      <w:tr w:rsidR="00405A6E">
        <w:tc>
          <w:tcPr>
            <w:tcW w:w="9071" w:type="dxa"/>
            <w:gridSpan w:val="6"/>
          </w:tcPr>
          <w:p w:rsidR="00405A6E" w:rsidRDefault="00405A6E">
            <w:pPr>
              <w:pStyle w:val="ConsPlusNormal"/>
              <w:jc w:val="center"/>
            </w:pPr>
            <w:r>
              <w:t>1. Ремонт объектов проекта (в том числе ремонт помещений, включая разработку дизайн-проекта, проектно-сметной документации)</w:t>
            </w: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9071" w:type="dxa"/>
            <w:gridSpan w:val="6"/>
          </w:tcPr>
          <w:p w:rsidR="00405A6E" w:rsidRDefault="00405A6E">
            <w:pPr>
              <w:pStyle w:val="ConsPlusNormal"/>
              <w:jc w:val="center"/>
            </w:pPr>
            <w:r>
              <w:t>1. Приобретение материалов и оборудования</w:t>
            </w: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9071" w:type="dxa"/>
            <w:gridSpan w:val="6"/>
          </w:tcPr>
          <w:p w:rsidR="00405A6E" w:rsidRDefault="00405A6E">
            <w:pPr>
              <w:pStyle w:val="ConsPlusNormal"/>
              <w:jc w:val="center"/>
            </w:pPr>
            <w:r>
              <w:t>2. Прочие расходы</w:t>
            </w: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2268" w:type="dxa"/>
          </w:tcPr>
          <w:p w:rsidR="00405A6E" w:rsidRDefault="00405A6E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41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</w:tr>
    </w:tbl>
    <w:p w:rsidR="00405A6E" w:rsidRDefault="00405A6E">
      <w:pPr>
        <w:pStyle w:val="ConsPlusNormal"/>
        <w:jc w:val="both"/>
      </w:pPr>
    </w:p>
    <w:p w:rsidR="00405A6E" w:rsidRDefault="00405A6E">
      <w:pPr>
        <w:pStyle w:val="ConsPlusNonformat"/>
        <w:jc w:val="both"/>
      </w:pPr>
      <w:r>
        <w:t>1.10. Описание планируемых источников финансирования проекта:</w:t>
      </w:r>
    </w:p>
    <w:p w:rsidR="00405A6E" w:rsidRDefault="00405A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701"/>
        <w:gridCol w:w="1984"/>
      </w:tblGrid>
      <w:tr w:rsidR="00405A6E">
        <w:tc>
          <w:tcPr>
            <w:tcW w:w="56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4819" w:type="dxa"/>
          </w:tcPr>
          <w:p w:rsidR="00405A6E" w:rsidRDefault="00405A6E">
            <w:pPr>
              <w:pStyle w:val="ConsPlusNormal"/>
              <w:jc w:val="center"/>
            </w:pPr>
            <w:r>
              <w:t>Вид источника денежных средств</w:t>
            </w:r>
          </w:p>
        </w:tc>
        <w:tc>
          <w:tcPr>
            <w:tcW w:w="1701" w:type="dxa"/>
          </w:tcPr>
          <w:p w:rsidR="00405A6E" w:rsidRDefault="00405A6E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984" w:type="dxa"/>
          </w:tcPr>
          <w:p w:rsidR="00405A6E" w:rsidRDefault="00405A6E">
            <w:pPr>
              <w:pStyle w:val="ConsPlusNormal"/>
              <w:jc w:val="center"/>
            </w:pPr>
            <w:r>
              <w:t>Процент от стоимости проекта</w:t>
            </w: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405A6E" w:rsidRDefault="00405A6E">
            <w:pPr>
              <w:pStyle w:val="ConsPlusNormal"/>
            </w:pPr>
            <w:r>
              <w:t>Средства бюджета муниципального района или городского округа</w:t>
            </w: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405A6E" w:rsidRDefault="00405A6E">
            <w:pPr>
              <w:pStyle w:val="ConsPlusNormal"/>
            </w:pPr>
            <w:r>
              <w:t xml:space="preserve">Средства субсидии из областного бюджета (в соответствии с предельным уровнем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расходного обязательства за счет средств областного бюджета, установленным постановлением Правительства Калужской области от 25.01.2023 N 50)</w:t>
            </w: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405A6E" w:rsidRDefault="00405A6E">
            <w:pPr>
              <w:pStyle w:val="ConsPlusNormal"/>
            </w:pPr>
            <w:r>
              <w:t>Безвозмездные поступления от физических и юридических лиц (при наличии)</w:t>
            </w: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</w:pPr>
          </w:p>
        </w:tc>
        <w:tc>
          <w:tcPr>
            <w:tcW w:w="4819" w:type="dxa"/>
          </w:tcPr>
          <w:p w:rsidR="00405A6E" w:rsidRDefault="00405A6E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</w:tcPr>
          <w:p w:rsidR="00405A6E" w:rsidRDefault="00405A6E">
            <w:pPr>
              <w:pStyle w:val="ConsPlusNormal"/>
            </w:pPr>
          </w:p>
        </w:tc>
        <w:tc>
          <w:tcPr>
            <w:tcW w:w="1984" w:type="dxa"/>
          </w:tcPr>
          <w:p w:rsidR="00405A6E" w:rsidRDefault="00405A6E">
            <w:pPr>
              <w:pStyle w:val="ConsPlusNormal"/>
            </w:pPr>
          </w:p>
        </w:tc>
      </w:tr>
    </w:tbl>
    <w:p w:rsidR="00405A6E" w:rsidRDefault="00405A6E">
      <w:pPr>
        <w:pStyle w:val="ConsPlusNormal"/>
        <w:jc w:val="both"/>
      </w:pPr>
    </w:p>
    <w:p w:rsidR="00405A6E" w:rsidRDefault="00405A6E">
      <w:pPr>
        <w:pStyle w:val="ConsPlusNonformat"/>
        <w:jc w:val="both"/>
      </w:pPr>
      <w:r>
        <w:t xml:space="preserve">1.11.  </w:t>
      </w:r>
      <w:proofErr w:type="gramStart"/>
      <w:r>
        <w:t>Дополнительные  ресурсы</w:t>
      </w:r>
      <w:proofErr w:type="gramEnd"/>
      <w:r>
        <w:t xml:space="preserve">  для  реализации проекта (вклад в </w:t>
      </w:r>
      <w:proofErr w:type="spellStart"/>
      <w:r>
        <w:t>неденежной</w:t>
      </w:r>
      <w:proofErr w:type="spellEnd"/>
    </w:p>
    <w:p w:rsidR="00405A6E" w:rsidRDefault="00405A6E">
      <w:pPr>
        <w:pStyle w:val="ConsPlusNonformat"/>
        <w:jc w:val="both"/>
      </w:pPr>
      <w:r>
        <w:t>форме)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  <w:r>
        <w:t>___________________________________________________________________________</w:t>
      </w:r>
    </w:p>
    <w:p w:rsidR="00405A6E" w:rsidRDefault="00405A6E">
      <w:pPr>
        <w:pStyle w:val="ConsPlusNonformat"/>
        <w:jc w:val="both"/>
      </w:pPr>
    </w:p>
    <w:p w:rsidR="00405A6E" w:rsidRDefault="00405A6E">
      <w:pPr>
        <w:pStyle w:val="ConsPlusNonformat"/>
        <w:jc w:val="both"/>
      </w:pPr>
      <w:bookmarkStart w:id="8" w:name="P375"/>
      <w:bookmarkEnd w:id="8"/>
      <w:r>
        <w:t>1.12. Информация о проработке проекта:</w:t>
      </w:r>
    </w:p>
    <w:p w:rsidR="00405A6E" w:rsidRDefault="00405A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6"/>
        <w:gridCol w:w="3345"/>
      </w:tblGrid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66" w:type="dxa"/>
          </w:tcPr>
          <w:p w:rsidR="00405A6E" w:rsidRDefault="00405A6E">
            <w:pPr>
              <w:pStyle w:val="ConsPlusNormal"/>
              <w:jc w:val="center"/>
            </w:pPr>
            <w:r>
              <w:t>Дополнительные материалы к проекту</w:t>
            </w:r>
          </w:p>
        </w:tc>
        <w:tc>
          <w:tcPr>
            <w:tcW w:w="3345" w:type="dxa"/>
          </w:tcPr>
          <w:p w:rsidR="00405A6E" w:rsidRDefault="00405A6E">
            <w:pPr>
              <w:pStyle w:val="ConsPlusNormal"/>
              <w:jc w:val="center"/>
            </w:pPr>
            <w:r>
              <w:t>Информация о наличии или отсутствии (да/нет) (при наличии - приложить к заявке)</w:t>
            </w: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66" w:type="dxa"/>
          </w:tcPr>
          <w:p w:rsidR="00405A6E" w:rsidRDefault="00405A6E">
            <w:pPr>
              <w:pStyle w:val="ConsPlusNormal"/>
            </w:pPr>
            <w:r>
              <w:t>Сметный расчет стоимости проекта</w:t>
            </w:r>
          </w:p>
        </w:tc>
        <w:tc>
          <w:tcPr>
            <w:tcW w:w="3345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66" w:type="dxa"/>
          </w:tcPr>
          <w:p w:rsidR="00405A6E" w:rsidRDefault="00405A6E">
            <w:pPr>
              <w:pStyle w:val="ConsPlusNormal"/>
            </w:pPr>
            <w:r>
              <w:t>Эскизы, чертежи, схемы, фотографии проекта</w:t>
            </w:r>
          </w:p>
        </w:tc>
        <w:tc>
          <w:tcPr>
            <w:tcW w:w="3345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66" w:type="dxa"/>
          </w:tcPr>
          <w:p w:rsidR="00405A6E" w:rsidRDefault="00405A6E">
            <w:pPr>
              <w:pStyle w:val="ConsPlusNormal"/>
            </w:pPr>
            <w:r>
              <w:t>Социально-экономическое обоснование реализации проекта</w:t>
            </w:r>
          </w:p>
        </w:tc>
        <w:tc>
          <w:tcPr>
            <w:tcW w:w="3345" w:type="dxa"/>
          </w:tcPr>
          <w:p w:rsidR="00405A6E" w:rsidRDefault="00405A6E">
            <w:pPr>
              <w:pStyle w:val="ConsPlusNormal"/>
            </w:pP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66" w:type="dxa"/>
          </w:tcPr>
          <w:p w:rsidR="00405A6E" w:rsidRDefault="00405A6E">
            <w:pPr>
              <w:pStyle w:val="ConsPlusNormal"/>
            </w:pPr>
            <w:r>
              <w:t>Расчет потребности на содержание реализованного проекта в последующие годы</w:t>
            </w:r>
          </w:p>
        </w:tc>
        <w:tc>
          <w:tcPr>
            <w:tcW w:w="3345" w:type="dxa"/>
          </w:tcPr>
          <w:p w:rsidR="00405A6E" w:rsidRDefault="00405A6E">
            <w:pPr>
              <w:pStyle w:val="ConsPlusNormal"/>
            </w:pPr>
          </w:p>
        </w:tc>
      </w:tr>
    </w:tbl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right"/>
        <w:outlineLvl w:val="1"/>
      </w:pPr>
      <w:r>
        <w:t>Приложение 4</w:t>
      </w:r>
    </w:p>
    <w:p w:rsidR="00405A6E" w:rsidRDefault="00405A6E">
      <w:pPr>
        <w:pStyle w:val="ConsPlusNormal"/>
        <w:jc w:val="right"/>
      </w:pPr>
      <w:r>
        <w:t>к Положению</w:t>
      </w:r>
    </w:p>
    <w:p w:rsidR="00405A6E" w:rsidRDefault="00405A6E">
      <w:pPr>
        <w:pStyle w:val="ConsPlusNormal"/>
        <w:jc w:val="right"/>
      </w:pPr>
      <w:r>
        <w:t>о порядке проведения конкурсного отбора</w:t>
      </w:r>
    </w:p>
    <w:p w:rsidR="00405A6E" w:rsidRDefault="00405A6E">
      <w:pPr>
        <w:pStyle w:val="ConsPlusNormal"/>
        <w:jc w:val="right"/>
      </w:pPr>
      <w:r>
        <w:t>проектов школьных инициатив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Title"/>
        <w:jc w:val="center"/>
      </w:pPr>
      <w:bookmarkStart w:id="9" w:name="P402"/>
      <w:bookmarkEnd w:id="9"/>
      <w:r>
        <w:t>МЕТОДИКА</w:t>
      </w:r>
    </w:p>
    <w:p w:rsidR="00405A6E" w:rsidRDefault="00405A6E">
      <w:pPr>
        <w:pStyle w:val="ConsPlusTitle"/>
        <w:jc w:val="center"/>
      </w:pPr>
      <w:r>
        <w:lastRenderedPageBreak/>
        <w:t>ОЦЕНКИ ПРОЕКТОВ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ind w:firstLine="540"/>
        <w:jc w:val="both"/>
      </w:pPr>
      <w:r>
        <w:t>Оценка проектов рассчитывается по следующей формуле: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ind w:firstLine="540"/>
        <w:jc w:val="both"/>
      </w:pPr>
      <w:r>
        <w:t>О = Б</w:t>
      </w:r>
      <w:r>
        <w:rPr>
          <w:vertAlign w:val="subscript"/>
        </w:rPr>
        <w:t>1</w:t>
      </w:r>
      <w:r>
        <w:t xml:space="preserve"> + Б</w:t>
      </w:r>
      <w:r>
        <w:rPr>
          <w:vertAlign w:val="subscript"/>
        </w:rPr>
        <w:t>2</w:t>
      </w:r>
      <w:r>
        <w:t xml:space="preserve"> +... + Б</w:t>
      </w:r>
      <w:r>
        <w:rPr>
          <w:vertAlign w:val="subscript"/>
        </w:rPr>
        <w:t>7</w:t>
      </w:r>
      <w:r>
        <w:t>,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ind w:firstLine="540"/>
        <w:jc w:val="both"/>
      </w:pPr>
      <w:r>
        <w:t xml:space="preserve">где </w:t>
      </w:r>
      <w:proofErr w:type="gramStart"/>
      <w:r>
        <w:t>О</w:t>
      </w:r>
      <w:proofErr w:type="gramEnd"/>
      <w:r>
        <w:t xml:space="preserve"> - балльная оценка проекта;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1 - 7</w:t>
      </w:r>
      <w:r>
        <w:t xml:space="preserve"> - количество баллов по каждому критерию оценки проекта.</w:t>
      </w:r>
    </w:p>
    <w:p w:rsidR="00405A6E" w:rsidRDefault="00405A6E">
      <w:pPr>
        <w:pStyle w:val="ConsPlusNormal"/>
        <w:spacing w:before="220"/>
        <w:ind w:firstLine="540"/>
        <w:jc w:val="both"/>
      </w:pPr>
      <w:r>
        <w:t>Балльная оценка критериев оценки проекта определяется в соответствии с таблицей.</w:t>
      </w: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Title"/>
        <w:jc w:val="center"/>
        <w:outlineLvl w:val="2"/>
      </w:pPr>
      <w:r>
        <w:t>Значения</w:t>
      </w:r>
    </w:p>
    <w:p w:rsidR="00405A6E" w:rsidRDefault="00405A6E">
      <w:pPr>
        <w:pStyle w:val="ConsPlusTitle"/>
        <w:jc w:val="center"/>
      </w:pPr>
      <w:r>
        <w:t>критериев конкурсного отбора проектов</w:t>
      </w:r>
    </w:p>
    <w:p w:rsidR="00405A6E" w:rsidRDefault="00405A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4592"/>
        <w:gridCol w:w="1339"/>
      </w:tblGrid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405A6E" w:rsidRDefault="00405A6E">
            <w:pPr>
              <w:pStyle w:val="ConsPlusNormal"/>
              <w:jc w:val="center"/>
            </w:pPr>
            <w:r>
              <w:t>Наименования критериев конкурсного отбора</w:t>
            </w:r>
          </w:p>
        </w:tc>
        <w:tc>
          <w:tcPr>
            <w:tcW w:w="4592" w:type="dxa"/>
          </w:tcPr>
          <w:p w:rsidR="00405A6E" w:rsidRDefault="00405A6E">
            <w:pPr>
              <w:pStyle w:val="ConsPlusNormal"/>
              <w:jc w:val="center"/>
            </w:pPr>
            <w:r>
              <w:t>Значения критериев конкурсного отбора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05A6E">
        <w:tc>
          <w:tcPr>
            <w:tcW w:w="567" w:type="dxa"/>
          </w:tcPr>
          <w:p w:rsidR="00405A6E" w:rsidRDefault="00405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05A6E" w:rsidRDefault="00405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405A6E" w:rsidRDefault="00405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center"/>
            </w:pPr>
            <w:r>
              <w:t>4</w:t>
            </w:r>
          </w:p>
        </w:tc>
      </w:tr>
      <w:tr w:rsidR="00405A6E">
        <w:tc>
          <w:tcPr>
            <w:tcW w:w="567" w:type="dxa"/>
            <w:vMerge w:val="restart"/>
          </w:tcPr>
          <w:p w:rsidR="00405A6E" w:rsidRDefault="00405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405A6E" w:rsidRDefault="00405A6E">
            <w:pPr>
              <w:pStyle w:val="ConsPlusNormal"/>
            </w:pPr>
            <w:proofErr w:type="spellStart"/>
            <w:r>
              <w:t>Инновационность</w:t>
            </w:r>
            <w:proofErr w:type="spellEnd"/>
            <w:r>
              <w:t xml:space="preserve"> и уникальность проекта</w:t>
            </w: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Аналогичный проект ранее не реализовывался на территории данного муниципального образования Калужской области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5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Аналогичный проект был реализован в других школах данного муниципального образования Калужской области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3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Аналогичный проект ранее был реализован в данной школе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0</w:t>
            </w:r>
          </w:p>
        </w:tc>
      </w:tr>
      <w:tr w:rsidR="00405A6E">
        <w:tc>
          <w:tcPr>
            <w:tcW w:w="567" w:type="dxa"/>
            <w:vMerge w:val="restart"/>
          </w:tcPr>
          <w:p w:rsidR="00405A6E" w:rsidRDefault="00405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405A6E" w:rsidRDefault="00405A6E">
            <w:pPr>
              <w:pStyle w:val="ConsPlusNormal"/>
            </w:pPr>
            <w:r>
              <w:t>Актуальность и социальная значимость проекта</w:t>
            </w: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обучающихся школы более 90%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5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обучающихся школы от 81 до 90% включительно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4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обучающихся школы от 71 до 80% включительно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3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обучающихся школы от 61 до 70% включительно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2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обучающихся школы от 50 до 60% включительно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1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обучающихся школы менее 50%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0</w:t>
            </w:r>
          </w:p>
        </w:tc>
      </w:tr>
      <w:tr w:rsidR="00405A6E">
        <w:tc>
          <w:tcPr>
            <w:tcW w:w="567" w:type="dxa"/>
            <w:vMerge w:val="restart"/>
          </w:tcPr>
          <w:p w:rsidR="00405A6E" w:rsidRDefault="00405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vMerge w:val="restart"/>
          </w:tcPr>
          <w:p w:rsidR="00405A6E" w:rsidRDefault="00405A6E">
            <w:pPr>
              <w:pStyle w:val="ConsPlusNormal"/>
            </w:pPr>
            <w:r>
              <w:t>Проработанность проекта</w:t>
            </w: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Наличие дополнительных материалов к проекту по четырем направлениям в соответствии с </w:t>
            </w:r>
            <w:hyperlink w:anchor="P375">
              <w:r>
                <w:rPr>
                  <w:color w:val="0000FF"/>
                </w:rPr>
                <w:t>пунктом 1.12</w:t>
              </w:r>
            </w:hyperlink>
            <w:r>
              <w:t xml:space="preserve"> приложения 3 к Положению о порядке проведения конкурсного отбора школьных инициатив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4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Наличие дополнительных материалов к проекту по трем направлениям в соответствии с пунктом </w:t>
            </w:r>
            <w:hyperlink w:anchor="P375">
              <w:proofErr w:type="spellStart"/>
              <w:r>
                <w:rPr>
                  <w:color w:val="0000FF"/>
                </w:rPr>
                <w:t>пунктом</w:t>
              </w:r>
              <w:proofErr w:type="spellEnd"/>
              <w:r>
                <w:rPr>
                  <w:color w:val="0000FF"/>
                </w:rPr>
                <w:t xml:space="preserve"> 1.12</w:t>
              </w:r>
            </w:hyperlink>
            <w:r>
              <w:t>. приложения 3 к Положению о порядке проведения конкурсного отбора школьных инициатив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3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Наличие дополнительных материалов к проекту по двум направлениям в соответствии с </w:t>
            </w:r>
            <w:hyperlink w:anchor="P375">
              <w:r>
                <w:rPr>
                  <w:color w:val="0000FF"/>
                </w:rPr>
                <w:t>пунктом 1.12</w:t>
              </w:r>
            </w:hyperlink>
            <w:r>
              <w:t>. приложения 3 к Положению о порядке проведения конкурсного отбора школьных инициатив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2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Наличие только краткого сметного расчета стоимости проекта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1</w:t>
            </w:r>
          </w:p>
        </w:tc>
      </w:tr>
      <w:tr w:rsidR="00405A6E">
        <w:tc>
          <w:tcPr>
            <w:tcW w:w="567" w:type="dxa"/>
            <w:vMerge w:val="restart"/>
          </w:tcPr>
          <w:p w:rsidR="00405A6E" w:rsidRDefault="00405A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  <w:vMerge w:val="restart"/>
          </w:tcPr>
          <w:p w:rsidR="00405A6E" w:rsidRDefault="00405A6E">
            <w:pPr>
              <w:pStyle w:val="ConsPlusNormal"/>
            </w:pPr>
            <w:r>
              <w:t>Качество презентационных материалов (презентация или видеоролик)</w:t>
            </w: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Высокое качество презентационных материалов (раскрыта основная цель реализации проекта, актуальность проекта, ожидаемые результаты, презентация краткая, информация представлена наглядно)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5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Среднее качество презентационных материалов (в презентации частично раскрыта цель реализации проекта, презентация недостаточно наглядна)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3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Низкое качество презентационных материалов (цель реализации проекта не раскрыта, наглядная информация отсутствует)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0</w:t>
            </w:r>
          </w:p>
        </w:tc>
      </w:tr>
      <w:tr w:rsidR="00405A6E">
        <w:tc>
          <w:tcPr>
            <w:tcW w:w="567" w:type="dxa"/>
            <w:vMerge w:val="restart"/>
          </w:tcPr>
          <w:p w:rsidR="00405A6E" w:rsidRDefault="00405A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vMerge w:val="restart"/>
          </w:tcPr>
          <w:p w:rsidR="00405A6E" w:rsidRDefault="00405A6E">
            <w:pPr>
              <w:pStyle w:val="ConsPlusNormal"/>
            </w:pPr>
            <w:r>
              <w:t>Информационное освещение проекта</w:t>
            </w: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Использование печатных средств массовой информации (далее - СМИ) (газеты, журналы, листовки, буклеты) и информационно-телекоммуникационной сети Интернет (сайт школы, социальные сети и др.) для информирования о проекте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5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Использование печатных СМИ или информационно-телекоммуникационной сети Интернет для информирования о проекте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3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Отсутствие публикаций в печатных СМИ и в информационно-телекоммуникационной сети Интернет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0</w:t>
            </w:r>
          </w:p>
        </w:tc>
      </w:tr>
      <w:tr w:rsidR="00405A6E">
        <w:tc>
          <w:tcPr>
            <w:tcW w:w="567" w:type="dxa"/>
            <w:vMerge w:val="restart"/>
          </w:tcPr>
          <w:p w:rsidR="00405A6E" w:rsidRDefault="00405A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vMerge w:val="restart"/>
          </w:tcPr>
          <w:p w:rsidR="00405A6E" w:rsidRDefault="00405A6E">
            <w:pPr>
              <w:pStyle w:val="ConsPlusNormal"/>
            </w:pPr>
            <w:r>
              <w:t xml:space="preserve">Вклад в реализацию проекта в </w:t>
            </w:r>
            <w:proofErr w:type="spellStart"/>
            <w:r>
              <w:t>неденежной</w:t>
            </w:r>
            <w:proofErr w:type="spellEnd"/>
            <w:r>
              <w:t xml:space="preserve"> форме</w:t>
            </w: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Участие в реализации проекта в </w:t>
            </w:r>
            <w:proofErr w:type="spellStart"/>
            <w:r>
              <w:t>неденежной</w:t>
            </w:r>
            <w:proofErr w:type="spellEnd"/>
            <w:r>
              <w:t xml:space="preserve"> форме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3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Отсутствие вклада в реализацию проекта в </w:t>
            </w:r>
            <w:proofErr w:type="spellStart"/>
            <w:r>
              <w:t>неденежной</w:t>
            </w:r>
            <w:proofErr w:type="spellEnd"/>
            <w:r>
              <w:t xml:space="preserve"> форме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0</w:t>
            </w:r>
          </w:p>
        </w:tc>
      </w:tr>
      <w:tr w:rsidR="00405A6E">
        <w:tc>
          <w:tcPr>
            <w:tcW w:w="567" w:type="dxa"/>
            <w:vMerge w:val="restart"/>
          </w:tcPr>
          <w:p w:rsidR="00405A6E" w:rsidRDefault="00405A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vMerge w:val="restart"/>
          </w:tcPr>
          <w:p w:rsidR="00405A6E" w:rsidRDefault="00405A6E">
            <w:pPr>
              <w:pStyle w:val="ConsPlusNormal"/>
            </w:pPr>
            <w:r>
              <w:t>Денежный вклад организаций и индивидуальных предпринимателей</w:t>
            </w: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>Наличие денежного вклада организаций и индивидуальных предпринимателей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t>1</w:t>
            </w:r>
          </w:p>
        </w:tc>
      </w:tr>
      <w:tr w:rsidR="00405A6E">
        <w:tc>
          <w:tcPr>
            <w:tcW w:w="567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2551" w:type="dxa"/>
            <w:vMerge/>
          </w:tcPr>
          <w:p w:rsidR="00405A6E" w:rsidRDefault="00405A6E">
            <w:pPr>
              <w:pStyle w:val="ConsPlusNormal"/>
            </w:pPr>
          </w:p>
        </w:tc>
        <w:tc>
          <w:tcPr>
            <w:tcW w:w="4592" w:type="dxa"/>
          </w:tcPr>
          <w:p w:rsidR="00405A6E" w:rsidRDefault="00405A6E">
            <w:pPr>
              <w:pStyle w:val="ConsPlusNormal"/>
            </w:pPr>
            <w:r>
              <w:t xml:space="preserve">Отсутствие денежного вклада организаций и </w:t>
            </w:r>
            <w:r>
              <w:lastRenderedPageBreak/>
              <w:t>индивидуальных предпринимателей</w:t>
            </w:r>
          </w:p>
        </w:tc>
        <w:tc>
          <w:tcPr>
            <w:tcW w:w="1339" w:type="dxa"/>
          </w:tcPr>
          <w:p w:rsidR="00405A6E" w:rsidRDefault="00405A6E">
            <w:pPr>
              <w:pStyle w:val="ConsPlusNormal"/>
              <w:jc w:val="right"/>
            </w:pPr>
            <w:r>
              <w:lastRenderedPageBreak/>
              <w:t>0</w:t>
            </w:r>
          </w:p>
        </w:tc>
      </w:tr>
    </w:tbl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jc w:val="both"/>
      </w:pPr>
    </w:p>
    <w:p w:rsidR="00405A6E" w:rsidRDefault="00405A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3DA5" w:rsidRDefault="001D3DA5">
      <w:bookmarkStart w:id="10" w:name="_GoBack"/>
      <w:bookmarkEnd w:id="10"/>
    </w:p>
    <w:sectPr w:rsidR="001D3DA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6E"/>
    <w:rsid w:val="001D3DA5"/>
    <w:rsid w:val="004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352AA-7458-4512-9F69-8F9BB6A1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A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5A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5A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5A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3F02D2949CE2FB8DE4CA1D782817A8606DA642DD947D31CCA5C5C29CBA180857AA88B20F9030CC221EE5719D6823CE7C8221B5E95FCE364115A11F0u7I" TargetMode="External"/><Relationship Id="rId5" Type="http://schemas.openxmlformats.org/officeDocument/2006/relationships/hyperlink" Target="consultantplus://offline/ref=81D5945DFE8DAFFB5E0E6760DE9F93F6970EA04E577044369B9ABD33255FB0AC9B1FC090B8826DB8342C6A6B9F582A9CE6D218A2D22045B9F21353D4EFu2I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</cp:revision>
  <cp:lastPrinted>2023-03-14T08:47:00Z</cp:lastPrinted>
  <dcterms:created xsi:type="dcterms:W3CDTF">2023-03-14T08:45:00Z</dcterms:created>
  <dcterms:modified xsi:type="dcterms:W3CDTF">2023-03-14T08:47:00Z</dcterms:modified>
</cp:coreProperties>
</file>